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60EC15BF">
      <w:pPr>
        <w:pStyle w:val="style0"/>
        <w:jc w:val="center"/>
        <w:rPr>
          <w:rFonts w:ascii="宋体" w:cs="宋体" w:eastAsia="宋体" w:hAnsi="宋体" w:hint="eastAsia"/>
          <w:color w:val="000000"/>
          <w:kern w:val="0"/>
          <w:sz w:val="32"/>
          <w:szCs w:val="32"/>
        </w:rPr>
      </w:pPr>
      <w:r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  <w:t>棠外附小辅导学生计划表（</w:t>
      </w:r>
      <w:r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  <w:u w:val="single"/>
        </w:rPr>
        <w:t xml:space="preserve"> 培优 </w:t>
      </w:r>
      <w:r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  <w:t>）</w:t>
      </w:r>
    </w:p>
    <w:p w14:paraId="64A5F6F9">
      <w:pPr>
        <w:pStyle w:val="style0"/>
        <w:widowControl/>
        <w:jc w:val="center"/>
        <w:textAlignment w:val="center"/>
        <w:rPr>
          <w:rFonts w:ascii="宋体" w:cs="宋体" w:eastAsia="宋体" w:hAnsi="宋体" w:hint="eastAsia"/>
          <w:color w:val="000000"/>
          <w:kern w:val="0"/>
          <w:sz w:val="32"/>
          <w:szCs w:val="32"/>
          <w:lang w:val="en-US" w:eastAsia="zh-CN"/>
        </w:rPr>
      </w:pPr>
      <w:r>
        <w:rPr>
          <w:rFonts w:ascii="宋体" w:cs="宋体" w:eastAsia="宋体" w:hAnsi="宋体" w:hint="default"/>
          <w:color w:val="000000"/>
          <w:kern w:val="0"/>
          <w:sz w:val="32"/>
          <w:szCs w:val="32"/>
          <w:lang w:val="en-US"/>
        </w:rPr>
        <w:t>2025-2026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>学年</w:t>
      </w:r>
      <w:r>
        <w:rPr>
          <w:rFonts w:ascii="宋体" w:cs="宋体" w:eastAsia="宋体" w:hAnsi="宋体" w:hint="default"/>
          <w:color w:val="000000"/>
          <w:kern w:val="0"/>
          <w:sz w:val="32"/>
          <w:szCs w:val="32"/>
          <w:lang w:val="en-US"/>
        </w:rPr>
        <w:t>上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>期     班级：</w:t>
      </w:r>
      <w:r>
        <w:rPr>
          <w:rFonts w:ascii="宋体" w:cs="宋体" w:eastAsia="宋体" w:hAnsi="宋体" w:hint="default"/>
          <w:color w:val="000000"/>
          <w:kern w:val="0"/>
          <w:sz w:val="32"/>
          <w:szCs w:val="32"/>
          <w:lang w:val="en-US"/>
        </w:rPr>
        <w:t xml:space="preserve">2.4班  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 xml:space="preserve"> 教师：</w:t>
      </w:r>
      <w:r>
        <w:rPr>
          <w:rFonts w:ascii="宋体" w:cs="宋体" w:hAnsi="宋体" w:hint="eastAsia"/>
          <w:color w:val="000000"/>
          <w:kern w:val="0"/>
          <w:sz w:val="32"/>
          <w:szCs w:val="32"/>
          <w:lang w:val="en-US" w:eastAsia="zh-CN"/>
        </w:rPr>
        <w:t>王虹骄</w:t>
      </w:r>
    </w:p>
    <w:tbl>
      <w:tblPr>
        <w:tblStyle w:val="style154"/>
        <w:tblW w:w="905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AEF75314">
        <w:trPr>
          <w:trHeight w:val="1220" w:hRule="atLeast"/>
        </w:trPr>
        <w:tc>
          <w:tcPr>
            <w:tcW w:w="1583" w:type="dxa"/>
            <w:tcBorders/>
            <w:vAlign w:val="center"/>
          </w:tcPr>
          <w:p w14:paraId="80D0E979">
            <w:pPr>
              <w:pStyle w:val="style0"/>
              <w:widowControl/>
              <w:jc w:val="center"/>
              <w:textAlignment w:val="center"/>
              <w:rPr>
                <w:rFonts w:ascii="宋体" w:cs="宋体" w:eastAsia="宋体" w:hAnsi="宋体"/>
                <w:color w:val="00000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32"/>
                <w:szCs w:val="32"/>
              </w:rPr>
              <w:t>学生名单</w:t>
            </w:r>
          </w:p>
        </w:tc>
        <w:tc>
          <w:tcPr>
            <w:tcW w:w="7467" w:type="dxa"/>
            <w:tcBorders/>
            <w:vAlign w:val="center"/>
          </w:tcPr>
          <w:p w14:paraId="81C12D1D">
            <w:pPr>
              <w:pStyle w:val="style0"/>
              <w:spacing w:lineRule="auto" w:line="360"/>
              <w:jc w:val="left"/>
              <w:rPr>
                <w:rFonts w:ascii="宋体" w:cs="宋体" w:eastAsia="宋体" w:hAnsi="宋体" w:hint="default"/>
                <w:color w:val="3c3c3c"/>
                <w:sz w:val="24"/>
                <w:lang w:val="en-US" w:eastAsia="zh-CN"/>
              </w:rPr>
            </w:pPr>
            <w:r>
              <w:rPr>
                <w:rFonts w:ascii="宋体" w:cs="宋体" w:eastAsia="宋体" w:hAnsi="宋体" w:hint="default"/>
                <w:color w:val="3c3c3c"/>
                <w:sz w:val="24"/>
                <w:lang w:val="en-US" w:eastAsia="zh-CN"/>
              </w:rPr>
              <w:t>李善之  杨依诺  王焕超  敬承芸  白舒同  谢雨泽  林子汐</w:t>
            </w:r>
          </w:p>
          <w:p w14:paraId="98E807ED">
            <w:pPr>
              <w:pStyle w:val="style0"/>
              <w:spacing w:lineRule="auto" w:line="360"/>
              <w:jc w:val="left"/>
              <w:rPr>
                <w:rFonts w:ascii="宋体" w:cs="宋体" w:eastAsia="宋体" w:hAnsi="宋体" w:hint="default"/>
                <w:color w:val="3c3c3c"/>
                <w:sz w:val="24"/>
                <w:lang w:val="en-US" w:eastAsia="zh-CN"/>
              </w:rPr>
            </w:pPr>
            <w:r>
              <w:rPr>
                <w:rFonts w:ascii="宋体" w:cs="宋体" w:eastAsia="宋体" w:hAnsi="宋体" w:hint="default"/>
                <w:color w:val="3c3c3c"/>
                <w:sz w:val="24"/>
                <w:lang w:val="en-US" w:eastAsia="zh-CN"/>
              </w:rPr>
              <w:t>欧宸宇  霍佳烨  李晏渔  殷梓苗  成俊娴  吴宸汐  易若曦</w:t>
            </w:r>
          </w:p>
        </w:tc>
      </w:tr>
      <w:tr w14:paraId="0D1C9DD1">
        <w:tblPrEx/>
        <w:trPr>
          <w:trHeight w:val="3010" w:hRule="atLeast"/>
        </w:trPr>
        <w:tc>
          <w:tcPr>
            <w:tcW w:w="1583" w:type="dxa"/>
            <w:tcBorders/>
            <w:vAlign w:val="center"/>
          </w:tcPr>
          <w:p w14:paraId="922DF9C8">
            <w:pPr>
              <w:pStyle w:val="style0"/>
              <w:spacing w:lineRule="auto" w:line="360"/>
              <w:jc w:val="center"/>
              <w:rPr>
                <w:rFonts w:ascii="宋体" w:cs="宋体" w:eastAsia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32"/>
                <w:szCs w:val="32"/>
              </w:rPr>
              <w:t>学生情况分析</w:t>
            </w:r>
          </w:p>
        </w:tc>
        <w:tc>
          <w:tcPr>
            <w:tcW w:w="7467" w:type="dxa"/>
            <w:tcBorders/>
          </w:tcPr>
          <w:p w14:paraId="644026B0">
            <w:pPr>
              <w:pStyle w:val="style0"/>
              <w:spacing w:lineRule="auto" w:line="480"/>
              <w:rPr>
                <w:rFonts w:ascii="宋体" w:cs="宋体" w:eastAsia="宋体" w:hAnsi="宋体"/>
                <w:color w:val="000000"/>
                <w:kern w:val="0"/>
                <w:sz w:val="24"/>
              </w:rPr>
            </w:pPr>
            <w:r>
              <w:rPr>
                <w:rFonts w:ascii="宋体" w:cs="宋体" w:eastAsia="宋体" w:hAnsi="宋体" w:hint="eastAsia"/>
                <w:color w:val="3c3c3c"/>
                <w:sz w:val="24"/>
              </w:rPr>
              <w:t xml:space="preserve">    这部分孩子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具有良好的学习习惯，</w:t>
            </w:r>
            <w:r>
              <w:rPr>
                <w:rFonts w:ascii="宋体" w:cs="宋体" w:hAnsi="宋体" w:hint="eastAsia"/>
                <w:color w:val="3c3c3c"/>
                <w:sz w:val="24"/>
                <w:lang w:val="en-US" w:eastAsia="zh-CN"/>
              </w:rPr>
              <w:t>思维活跃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。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课堂上，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认真听讲，积极思考</w:t>
            </w:r>
            <w:r>
              <w:rPr>
                <w:rFonts w:ascii="宋体" w:cs="宋体" w:hAnsi="宋体" w:hint="eastAsia"/>
                <w:color w:val="3c3c3c"/>
                <w:sz w:val="24"/>
                <w:lang w:eastAsia="zh-CN"/>
              </w:rPr>
              <w:t>，</w:t>
            </w:r>
            <w:r>
              <w:rPr>
                <w:rFonts w:ascii="宋体" w:cs="宋体" w:hAnsi="宋体" w:hint="default"/>
                <w:color w:val="3c3c3c"/>
                <w:sz w:val="24"/>
                <w:lang w:val="en-US" w:eastAsia="zh-CN"/>
              </w:rPr>
              <w:t>善于表达，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听课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效率高</w:t>
            </w:r>
            <w:r>
              <w:rPr>
                <w:rFonts w:ascii="宋体" w:cs="宋体" w:hAnsi="宋体" w:hint="eastAsia"/>
                <w:color w:val="3c3c3c"/>
                <w:sz w:val="24"/>
                <w:lang w:eastAsia="zh-CN"/>
              </w:rPr>
              <w:t>；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作业完成积极主动，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时间观念强，积极改错</w:t>
            </w:r>
            <w:r>
              <w:rPr>
                <w:rFonts w:ascii="宋体" w:cs="宋体" w:hAnsi="宋体" w:hint="default"/>
                <w:color w:val="3c3c3c"/>
                <w:sz w:val="24"/>
                <w:lang w:val="en-US"/>
              </w:rPr>
              <w:t>，遇到问题乐于向老师和同学请教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；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课外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阅读习惯较好，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坚持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课外阅读</w:t>
            </w:r>
            <w:r>
              <w:rPr>
                <w:rFonts w:ascii="宋体" w:cs="宋体" w:hAnsi="宋体" w:hint="eastAsia"/>
                <w:color w:val="3c3c3c"/>
                <w:sz w:val="24"/>
                <w:lang w:eastAsia="zh-CN"/>
              </w:rPr>
              <w:t>，</w:t>
            </w:r>
            <w:r>
              <w:rPr>
                <w:rFonts w:ascii="宋体" w:cs="宋体" w:hAnsi="宋体" w:hint="eastAsia"/>
                <w:color w:val="3c3c3c"/>
                <w:sz w:val="24"/>
                <w:lang w:val="en-US" w:eastAsia="zh-CN"/>
              </w:rPr>
              <w:t>阅读量较大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；书写习惯较好，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字迹工整，</w:t>
            </w:r>
            <w:r>
              <w:rPr>
                <w:rFonts w:ascii="宋体" w:cs="宋体" w:hAnsi="宋体" w:hint="eastAsia"/>
                <w:color w:val="3c3c3c"/>
                <w:sz w:val="24"/>
                <w:lang w:val="en-US" w:eastAsia="zh-CN"/>
              </w:rPr>
              <w:t>书写</w:t>
            </w:r>
            <w:r>
              <w:rPr>
                <w:rFonts w:ascii="宋体" w:cs="宋体" w:hAnsi="宋体" w:hint="default"/>
                <w:color w:val="3c3c3c"/>
                <w:sz w:val="24"/>
                <w:lang w:val="en-US" w:eastAsia="zh-CN"/>
              </w:rPr>
              <w:t>规范漂亮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。家</w:t>
            </w:r>
            <w:r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  <w:t>校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配合</w:t>
            </w:r>
            <w:r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  <w:t>密切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 w:eastAsia="zh-CN"/>
              </w:rPr>
              <w:t>学校教育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，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关注孩子学习，经常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与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当面、</w:t>
            </w:r>
            <w:r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  <w:t>电话或微信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沟通，重视家庭教育。</w:t>
            </w:r>
          </w:p>
        </w:tc>
      </w:tr>
      <w:tr w14:paraId="812DEB42">
        <w:tblPrEx/>
        <w:trPr>
          <w:trHeight w:val="6384" w:hRule="atLeast"/>
        </w:trPr>
        <w:tc>
          <w:tcPr>
            <w:tcW w:w="1583" w:type="dxa"/>
            <w:tcBorders/>
            <w:vAlign w:val="center"/>
          </w:tcPr>
          <w:p w14:paraId="080803A0">
            <w:pPr>
              <w:pStyle w:val="style0"/>
              <w:spacing w:lineRule="auto" w:line="360"/>
              <w:jc w:val="center"/>
              <w:rPr>
                <w:rFonts w:ascii="宋体" w:cs="宋体" w:eastAsia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32"/>
                <w:szCs w:val="32"/>
              </w:rPr>
              <w:t>改进提高的具体措施</w:t>
            </w:r>
          </w:p>
        </w:tc>
        <w:tc>
          <w:tcPr>
            <w:tcW w:w="7467" w:type="dxa"/>
            <w:tcBorders/>
          </w:tcPr>
          <w:p w14:paraId="5ADE09F6">
            <w:pPr>
              <w:pStyle w:val="style0"/>
              <w:numPr>
                <w:ilvl w:val="0"/>
                <w:numId w:val="1"/>
              </w:numPr>
              <w:spacing w:lineRule="auto" w:line="480"/>
              <w:rPr>
                <w:rFonts w:ascii="宋体" w:cs="宋体" w:eastAsia="宋体" w:hAnsi="宋体"/>
                <w:color w:val="3c3c3c"/>
                <w:sz w:val="24"/>
              </w:rPr>
            </w:pPr>
            <w:r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  <w:t>严把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课前预习和课后复习</w:t>
            </w:r>
            <w:r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  <w:t>关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。家校合作，做到今日事今日毕。</w:t>
            </w:r>
          </w:p>
          <w:p w14:paraId="8CA5A6E0">
            <w:pPr>
              <w:pStyle w:val="style0"/>
              <w:numPr>
                <w:ilvl w:val="0"/>
                <w:numId w:val="1"/>
              </w:numPr>
              <w:spacing w:lineRule="auto" w:line="480"/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</w:pPr>
            <w:r>
              <w:rPr>
                <w:rFonts w:ascii="宋体" w:cs="宋体" w:eastAsia="宋体" w:hAnsi="宋体" w:hint="default"/>
                <w:color w:val="3c3c3c"/>
                <w:sz w:val="24"/>
                <w:lang w:val="en-US" w:eastAsia="zh-CN"/>
              </w:rPr>
              <w:t>及时关注作业完成，查漏补缺，进行针对性的作业辅导。</w:t>
            </w:r>
          </w:p>
          <w:p w14:paraId="77F089D0">
            <w:pPr>
              <w:pStyle w:val="style0"/>
              <w:numPr>
                <w:ilvl w:val="0"/>
                <w:numId w:val="1"/>
              </w:numPr>
              <w:spacing w:lineRule="auto" w:line="480"/>
              <w:rPr>
                <w:rFonts w:ascii="宋体" w:cs="宋体" w:eastAsia="宋体" w:hAnsi="宋体"/>
                <w:color w:val="3c3c3c"/>
                <w:sz w:val="24"/>
              </w:rPr>
            </w:pPr>
            <w:r>
              <w:rPr>
                <w:rFonts w:ascii="宋体" w:cs="宋体" w:eastAsia="宋体" w:hAnsi="宋体" w:hint="eastAsia"/>
                <w:color w:val="3c3c3c"/>
                <w:sz w:val="24"/>
              </w:rPr>
              <w:t>在课堂上，学生充分的时间去思考、质疑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、表达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。在发展语言能力的同时，</w:t>
            </w:r>
            <w:r>
              <w:rPr>
                <w:rFonts w:ascii="宋体" w:cs="宋体" w:hAnsi="宋体" w:hint="eastAsia"/>
                <w:color w:val="3c3c3c"/>
                <w:sz w:val="24"/>
                <w:lang w:val="en-US" w:eastAsia="zh-CN"/>
              </w:rPr>
              <w:t>培养学生的思维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，提升学生留心观察、善于思考的能力。</w:t>
            </w:r>
          </w:p>
          <w:p w14:paraId="60B6A976">
            <w:pPr>
              <w:pStyle w:val="style0"/>
              <w:numPr>
                <w:ilvl w:val="0"/>
                <w:numId w:val="1"/>
              </w:numPr>
              <w:spacing w:lineRule="auto" w:line="480"/>
              <w:rPr>
                <w:rFonts w:ascii="宋体" w:cs="宋体" w:eastAsia="宋体" w:hAnsi="宋体"/>
                <w:color w:val="3c3c3c"/>
                <w:sz w:val="24"/>
              </w:rPr>
            </w:pPr>
            <w:r>
              <w:rPr>
                <w:rFonts w:ascii="宋体" w:cs="宋体" w:eastAsia="宋体" w:hAnsi="宋体" w:hint="eastAsia"/>
                <w:color w:val="3c3c3c"/>
                <w:sz w:val="24"/>
              </w:rPr>
              <w:t>时刻关注孩子的思想动向，对孩子的心理做正向引导，鼓励孩子积极向上，发扬优点，逐步增加孩子能力允许的思维拓展。</w:t>
            </w:r>
          </w:p>
          <w:p w14:paraId="6832C096">
            <w:pPr>
              <w:pStyle w:val="style0"/>
              <w:numPr>
                <w:ilvl w:val="0"/>
                <w:numId w:val="1"/>
              </w:numPr>
              <w:spacing w:lineRule="auto" w:line="480"/>
              <w:rPr>
                <w:rFonts w:ascii="宋体" w:cs="宋体" w:eastAsia="宋体" w:hAnsi="宋体"/>
                <w:color w:val="3c3c3c"/>
                <w:sz w:val="24"/>
              </w:rPr>
            </w:pPr>
            <w:r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  <w:t>鼓励学生多阅读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，激发其持久学习的热情，培养学生正确的人生观和价值观。</w:t>
            </w:r>
          </w:p>
        </w:tc>
      </w:tr>
    </w:tbl>
    <w:p w14:paraId="BB5BEC08">
      <w:pPr>
        <w:pStyle w:val="style0"/>
        <w:jc w:val="center"/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</w:pPr>
    </w:p>
    <w:p w14:paraId="C5EC96A1">
      <w:pPr>
        <w:pStyle w:val="style0"/>
        <w:jc w:val="center"/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</w:pPr>
    </w:p>
    <w:p w14:paraId="1709CA4B">
      <w:pPr>
        <w:pStyle w:val="style0"/>
        <w:jc w:val="center"/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</w:pPr>
    </w:p>
    <w:p w14:paraId="64375415">
      <w:pPr>
        <w:pStyle w:val="style0"/>
        <w:jc w:val="center"/>
        <w:rPr>
          <w:rFonts w:ascii="宋体" w:cs="宋体" w:eastAsia="宋体" w:hAnsi="宋体"/>
          <w:b/>
          <w:bCs/>
          <w:color w:val="000000"/>
          <w:kern w:val="0"/>
          <w:sz w:val="44"/>
          <w:szCs w:val="44"/>
        </w:rPr>
      </w:pPr>
      <w:r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  <w:t>棠外附小辅导学生计划表（</w:t>
      </w:r>
      <w:r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  <w:u w:val="single"/>
        </w:rPr>
        <w:t xml:space="preserve"> 辅差 </w:t>
      </w:r>
      <w:r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  <w:t>）</w:t>
      </w:r>
    </w:p>
    <w:p w14:paraId="0203E3AF">
      <w:pPr>
        <w:pStyle w:val="style0"/>
        <w:widowControl/>
        <w:jc w:val="center"/>
        <w:textAlignment w:val="center"/>
        <w:rPr>
          <w:rFonts w:ascii="宋体" w:cs="宋体" w:eastAsia="宋体" w:hAnsi="宋体" w:hint="eastAsia"/>
          <w:color w:val="000000"/>
          <w:kern w:val="0"/>
          <w:sz w:val="32"/>
          <w:szCs w:val="32"/>
          <w:lang w:val="en-US" w:eastAsia="zh-CN"/>
        </w:rPr>
      </w:pP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>202</w:t>
      </w:r>
      <w:r>
        <w:rPr>
          <w:rFonts w:ascii="宋体" w:cs="宋体" w:eastAsia="宋体" w:hAnsi="宋体" w:hint="default"/>
          <w:color w:val="000000"/>
          <w:kern w:val="0"/>
          <w:sz w:val="32"/>
          <w:szCs w:val="32"/>
          <w:lang w:val="en-US"/>
        </w:rPr>
        <w:t>5-2026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>学年上期     班级：</w:t>
      </w:r>
      <w:r>
        <w:rPr>
          <w:rFonts w:ascii="宋体" w:cs="宋体" w:eastAsia="宋体" w:hAnsi="宋体" w:hint="default"/>
          <w:color w:val="000000"/>
          <w:kern w:val="0"/>
          <w:sz w:val="32"/>
          <w:szCs w:val="32"/>
          <w:lang w:val="en-US"/>
        </w:rPr>
        <w:t>2.4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 xml:space="preserve">  教师：</w:t>
      </w:r>
      <w:r>
        <w:rPr>
          <w:rFonts w:ascii="宋体" w:cs="宋体" w:hAnsi="宋体" w:hint="eastAsia"/>
          <w:color w:val="000000"/>
          <w:kern w:val="0"/>
          <w:sz w:val="32"/>
          <w:szCs w:val="32"/>
          <w:lang w:val="en-US" w:eastAsia="zh-CN"/>
        </w:rPr>
        <w:t>王虹骄</w:t>
      </w:r>
    </w:p>
    <w:tbl>
      <w:tblPr>
        <w:tblStyle w:val="style154"/>
        <w:tblW w:w="916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C8342A97">
        <w:trPr>
          <w:trHeight w:val="1623" w:hRule="atLeast"/>
        </w:trPr>
        <w:tc>
          <w:tcPr>
            <w:tcW w:w="1583" w:type="dxa"/>
            <w:tcBorders/>
            <w:vAlign w:val="center"/>
          </w:tcPr>
          <w:p w14:paraId="0DA1C36F">
            <w:pPr>
              <w:pStyle w:val="style0"/>
              <w:widowControl/>
              <w:jc w:val="center"/>
              <w:textAlignment w:val="center"/>
              <w:rPr>
                <w:rFonts w:ascii="宋体" w:cs="宋体" w:eastAsia="宋体" w:hAnsi="宋体"/>
                <w:color w:val="00000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32"/>
                <w:szCs w:val="32"/>
              </w:rPr>
              <w:t>学生名单</w:t>
            </w:r>
          </w:p>
          <w:bookmarkStart w:id="0" w:name="_GoBack"/>
          <w:bookmarkEnd w:id="0"/>
        </w:tc>
        <w:tc>
          <w:tcPr>
            <w:tcW w:w="7584" w:type="dxa"/>
            <w:tcBorders/>
            <w:vAlign w:val="center"/>
          </w:tcPr>
          <w:p w14:paraId="8F0B2CF6">
            <w:pPr>
              <w:pStyle w:val="style0"/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</w:pP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 xml:space="preserve">刘浩阳  鲜于妍  陈绍谦  肖鑫鸿  唐熠然   陈钰婷  </w:t>
            </w:r>
          </w:p>
          <w:p w14:paraId="22AEAA7E">
            <w:pPr>
              <w:pStyle w:val="style0"/>
              <w:rPr>
                <w:rFonts w:ascii="宋体" w:cs="宋体" w:eastAsia="宋体" w:hAnsi="宋体" w:hint="eastAsia"/>
                <w:color w:val="3c3c3c"/>
                <w:sz w:val="24"/>
              </w:rPr>
            </w:pP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蒋乙非  胡泊承  韩凯萱  邱少扬  赵路遥   马业博</w:t>
            </w:r>
          </w:p>
        </w:tc>
      </w:tr>
      <w:tr w14:paraId="8F3BAE4A">
        <w:tblPrEx/>
        <w:trPr>
          <w:trHeight w:val="2097" w:hRule="atLeast"/>
        </w:trPr>
        <w:tc>
          <w:tcPr>
            <w:tcW w:w="1583" w:type="dxa"/>
            <w:tcBorders/>
            <w:vAlign w:val="center"/>
          </w:tcPr>
          <w:p w14:paraId="57E1DB25">
            <w:pPr>
              <w:pStyle w:val="style0"/>
              <w:spacing w:lineRule="auto" w:line="360"/>
              <w:jc w:val="center"/>
              <w:rPr>
                <w:rFonts w:ascii="宋体" w:cs="宋体" w:eastAsia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32"/>
                <w:szCs w:val="32"/>
              </w:rPr>
              <w:t>学生情况分析</w:t>
            </w:r>
          </w:p>
        </w:tc>
        <w:tc>
          <w:tcPr>
            <w:tcW w:w="7584" w:type="dxa"/>
            <w:tcBorders/>
            <w:vAlign w:val="center"/>
          </w:tcPr>
          <w:p w14:paraId="F583C430">
            <w:pPr>
              <w:pStyle w:val="style94"/>
              <w:widowControl/>
              <w:shd w:val="clear" w:color="auto" w:fill="ffffff"/>
              <w:spacing w:beforeAutospacing="false" w:after="2" w:afterAutospacing="false" w:lineRule="auto" w:line="360"/>
              <w:ind w:firstLine="450"/>
              <w:jc w:val="both"/>
              <w:rPr>
                <w:rFonts w:ascii="宋体" w:cs="宋体" w:eastAsia="宋体" w:hAnsi="宋体" w:hint="default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这部分学生普遍基础知识薄弱，学习积极性不高，学习目标不明确，课堂上注意力不集中，容易走神。个别学生学习态度不端正，书写较潦草，不能按要求完成作业，作业质量较差。这类孩子理解能力较弱，</w:t>
            </w:r>
            <w:r>
              <w:rPr>
                <w:rFonts w:ascii="宋体" w:cs="宋体" w:hAnsi="宋体" w:hint="eastAsia"/>
                <w:color w:val="3c3c3c"/>
                <w:kern w:val="2"/>
                <w:lang w:val="en-US" w:bidi="ar-SA" w:eastAsia="zh-CN"/>
              </w:rPr>
              <w:t>知识掌握得不好，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学习效率较低</w:t>
            </w:r>
            <w:r>
              <w:rPr>
                <w:rFonts w:ascii="宋体" w:cs="宋体" w:hAnsi="宋体" w:hint="eastAsia"/>
                <w:color w:val="3c3c3c"/>
                <w:kern w:val="2"/>
                <w:lang w:bidi="ar-SA" w:eastAsia="zh-CN"/>
              </w:rPr>
              <w:t>，</w:t>
            </w:r>
            <w:r>
              <w:rPr>
                <w:rFonts w:ascii="宋体" w:cs="宋体" w:hAnsi="宋体" w:hint="eastAsia"/>
                <w:color w:val="3c3c3c"/>
                <w:kern w:val="2"/>
                <w:lang w:val="en-US" w:bidi="ar-SA" w:eastAsia="zh-CN"/>
              </w:rPr>
              <w:t>时间管理能力较弱，缺乏学习的主动性，</w:t>
            </w:r>
            <w:r>
              <w:rPr>
                <w:rFonts w:ascii="宋体" w:cs="宋体" w:hAnsi="宋体" w:hint="default"/>
                <w:color w:val="3c3c3c"/>
                <w:kern w:val="2"/>
                <w:lang w:val="en-US" w:bidi="ar-SA" w:eastAsia="zh-CN"/>
              </w:rPr>
              <w:t>学习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val="en-US" w:bidi="ar-SA" w:eastAsia="zh-CN"/>
              </w:rPr>
              <w:t>习惯较差</w:t>
            </w:r>
            <w:r>
              <w:rPr>
                <w:rFonts w:ascii="宋体" w:cs="宋体" w:hAnsi="宋体" w:hint="default"/>
                <w:color w:val="3c3c3c"/>
                <w:kern w:val="2"/>
                <w:lang w:val="en-US" w:bidi="ar-SA" w:eastAsia="zh-CN"/>
              </w:rPr>
              <w:t>，缺乏课外阅读的习惯，阅读量较小。</w:t>
            </w:r>
          </w:p>
        </w:tc>
      </w:tr>
      <w:tr w14:paraId="5F7AE125">
        <w:tblPrEx/>
        <w:trPr>
          <w:trHeight w:val="7500" w:hRule="atLeast"/>
        </w:trPr>
        <w:tc>
          <w:tcPr>
            <w:tcW w:w="1583" w:type="dxa"/>
            <w:tcBorders/>
            <w:vAlign w:val="center"/>
          </w:tcPr>
          <w:p w14:paraId="B1B2C189">
            <w:pPr>
              <w:pStyle w:val="style0"/>
              <w:spacing w:lineRule="auto" w:line="360"/>
              <w:jc w:val="center"/>
              <w:rPr>
                <w:rFonts w:ascii="宋体" w:cs="宋体" w:eastAsia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32"/>
                <w:szCs w:val="32"/>
              </w:rPr>
              <w:t>改进提高的具体措施</w:t>
            </w:r>
          </w:p>
        </w:tc>
        <w:tc>
          <w:tcPr>
            <w:tcW w:w="7584" w:type="dxa"/>
            <w:tcBorders/>
          </w:tcPr>
          <w:p w14:paraId="7BC72643">
            <w:pPr>
              <w:pStyle w:val="style94"/>
              <w:widowControl/>
              <w:shd w:val="clear" w:color="auto" w:fill="ffffff"/>
              <w:spacing w:beforeAutospacing="false" w:after="2" w:afterAutospacing="false" w:lineRule="auto" w:line="480"/>
              <w:jc w:val="both"/>
              <w:rPr>
                <w:rFonts w:ascii="宋体" w:cs="宋体" w:eastAsia="宋体" w:hAnsi="宋体"/>
                <w:color w:val="3c3c3c"/>
                <w:kern w:val="2"/>
                <w:lang w:bidi="ar-SA"/>
              </w:rPr>
            </w:pP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1.提高</w:t>
            </w:r>
            <w:r>
              <w:rPr>
                <w:rFonts w:ascii="宋体" w:cs="宋体" w:eastAsia="宋体" w:hAnsi="宋体" w:hint="default"/>
                <w:color w:val="3c3c3c"/>
                <w:kern w:val="2"/>
                <w:lang w:val="en-US" w:bidi="ar-SA"/>
              </w:rPr>
              <w:t>课堂效率，增强教学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的趣味性。课堂上多关注这部分学生的学习状态，创造机会，多提醒，多鼓励，给予学生充分的尊重和信任，帮助学生树立学习自信。</w:t>
            </w:r>
          </w:p>
          <w:p w14:paraId="B91BE992">
            <w:pPr>
              <w:pStyle w:val="style94"/>
              <w:widowControl/>
              <w:shd w:val="clear" w:color="auto" w:fill="ffffff"/>
              <w:spacing w:beforeAutospacing="false" w:after="2" w:afterAutospacing="false" w:lineRule="auto" w:line="480"/>
              <w:jc w:val="both"/>
              <w:rPr>
                <w:rFonts w:ascii="宋体" w:cs="宋体" w:eastAsia="宋体" w:hAnsi="宋体"/>
                <w:color w:val="3c3c3c"/>
                <w:kern w:val="2"/>
                <w:lang w:bidi="ar-SA"/>
              </w:rPr>
            </w:pP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2. 分层作业，分层辅导。对这部分学生</w:t>
            </w:r>
            <w:r>
              <w:rPr>
                <w:rFonts w:ascii="宋体" w:cs="宋体" w:eastAsia="宋体" w:hAnsi="宋体" w:hint="default"/>
                <w:color w:val="3c3c3c"/>
                <w:kern w:val="2"/>
                <w:lang w:val="en-US" w:bidi="ar-SA"/>
              </w:rPr>
              <w:t>重点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做好基础知识的落实和巩固。对作业中出现的普遍问题进行集中讲解和个性化辅导，帮助学生克服学习上的困难。</w:t>
            </w:r>
          </w:p>
          <w:p w14:paraId="5365B904">
            <w:pPr>
              <w:pStyle w:val="style94"/>
              <w:widowControl/>
              <w:shd w:val="clear" w:color="auto" w:fill="ffffff"/>
              <w:spacing w:beforeAutospacing="false" w:after="2" w:afterAutospacing="false" w:lineRule="auto" w:line="480"/>
              <w:jc w:val="both"/>
              <w:rPr>
                <w:rFonts w:ascii="宋体" w:cs="宋体" w:eastAsia="宋体" w:hAnsi="宋体"/>
                <w:color w:val="3c3c3c"/>
                <w:kern w:val="2"/>
                <w:lang w:bidi="ar-SA"/>
              </w:rPr>
            </w:pP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3. 师徒结对，</w:t>
            </w:r>
            <w:r>
              <w:rPr>
                <w:rFonts w:ascii="宋体" w:cs="宋体" w:hAnsi="宋体" w:hint="eastAsia"/>
                <w:color w:val="3c3c3c"/>
                <w:kern w:val="2"/>
                <w:lang w:val="en-US" w:bidi="ar-SA" w:eastAsia="zh-CN"/>
              </w:rPr>
              <w:t>一对一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，</w:t>
            </w:r>
            <w:r>
              <w:rPr>
                <w:rFonts w:ascii="宋体" w:cs="宋体" w:eastAsia="宋体" w:hAnsi="宋体" w:hint="default"/>
                <w:color w:val="3c3c3c"/>
                <w:kern w:val="2"/>
                <w:lang w:val="en-US" w:bidi="ar-SA"/>
              </w:rPr>
              <w:t>小组合作，让优生和他们紧密结合，帮助他们解决学习困难，引导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向身边的榜样学习，</w:t>
            </w:r>
            <w:r>
              <w:rPr>
                <w:rFonts w:ascii="宋体" w:cs="宋体" w:eastAsia="宋体" w:hAnsi="宋体" w:hint="default"/>
                <w:color w:val="3c3c3c"/>
                <w:kern w:val="2"/>
                <w:lang w:val="en-US" w:bidi="ar-SA"/>
              </w:rPr>
              <w:t>形成良好的学风，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帮助学生养成良好的</w:t>
            </w:r>
            <w:r>
              <w:rPr>
                <w:rFonts w:ascii="宋体" w:cs="宋体" w:eastAsia="宋体" w:hAnsi="宋体" w:hint="default"/>
                <w:color w:val="3c3c3c"/>
                <w:kern w:val="2"/>
                <w:lang w:val="en-US" w:bidi="ar-SA"/>
              </w:rPr>
              <w:t>学习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习惯。</w:t>
            </w:r>
          </w:p>
          <w:p w14:paraId="C0C887F9">
            <w:pPr>
              <w:pStyle w:val="style94"/>
              <w:widowControl/>
              <w:shd w:val="clear" w:color="auto" w:fill="ffffff"/>
              <w:spacing w:beforeAutospacing="false" w:after="2" w:afterAutospacing="false" w:lineRule="auto" w:line="480"/>
              <w:jc w:val="both"/>
              <w:rPr>
                <w:rFonts w:ascii="宋体" w:cs="宋体" w:eastAsia="宋体" w:hAnsi="宋体"/>
                <w:color w:val="3c3c3c"/>
                <w:kern w:val="2"/>
                <w:lang w:bidi="ar-SA"/>
              </w:rPr>
            </w:pP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4.重视家校交流，及时沟通，</w:t>
            </w:r>
            <w:r>
              <w:rPr>
                <w:rFonts w:ascii="宋体" w:cs="宋体" w:eastAsia="宋体" w:hAnsi="宋体" w:hint="default"/>
                <w:color w:val="3c3c3c"/>
                <w:kern w:val="2"/>
                <w:lang w:val="en-US" w:bidi="ar-SA"/>
              </w:rPr>
              <w:t>家校合力，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有针对性地帮助学生，疏解</w:t>
            </w:r>
            <w:r>
              <w:rPr>
                <w:rFonts w:ascii="宋体" w:cs="宋体" w:eastAsia="宋体" w:hAnsi="宋体" w:hint="default"/>
                <w:color w:val="3c3c3c"/>
                <w:kern w:val="2"/>
                <w:lang w:val="en-US" w:bidi="ar-SA"/>
              </w:rPr>
              <w:t>不良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情绪</w:t>
            </w:r>
            <w:r>
              <w:rPr>
                <w:rFonts w:ascii="宋体" w:cs="宋体" w:hAnsi="宋体" w:hint="eastAsia"/>
                <w:color w:val="3c3c3c"/>
                <w:kern w:val="2"/>
                <w:lang w:bidi="ar-SA" w:eastAsia="zh-CN"/>
              </w:rPr>
              <w:t>，</w:t>
            </w:r>
            <w:r>
              <w:rPr>
                <w:rFonts w:ascii="宋体" w:cs="宋体" w:hAnsi="宋体" w:hint="eastAsia"/>
                <w:color w:val="3c3c3c"/>
                <w:kern w:val="2"/>
                <w:lang w:val="en-US" w:bidi="ar-SA" w:eastAsia="zh-CN"/>
              </w:rPr>
              <w:t>共同寻找办法，帮助孩子进步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 xml:space="preserve">。 </w:t>
            </w:r>
          </w:p>
          <w:p w14:paraId="28E7CB32">
            <w:pPr>
              <w:pStyle w:val="style94"/>
              <w:widowControl/>
              <w:shd w:val="clear" w:color="auto" w:fill="ffffff"/>
              <w:spacing w:beforeAutospacing="false" w:after="2" w:afterAutospacing="false" w:lineRule="auto" w:line="480"/>
              <w:jc w:val="both"/>
              <w:rPr>
                <w:rFonts w:ascii="宋体" w:cs="宋体" w:eastAsia="宋体" w:hAnsi="宋体"/>
                <w:color w:val="00000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5.给予学生切实可行的学习方法，</w:t>
            </w:r>
            <w:r>
              <w:rPr>
                <w:rFonts w:ascii="宋体" w:cs="宋体" w:hAnsi="宋体" w:hint="eastAsia"/>
                <w:color w:val="3c3c3c"/>
                <w:kern w:val="2"/>
                <w:lang w:val="en-US" w:bidi="ar-SA" w:eastAsia="zh-CN"/>
              </w:rPr>
              <w:t>制定一个个小目标</w:t>
            </w:r>
            <w:r>
              <w:rPr>
                <w:rFonts w:ascii="宋体" w:cs="宋体" w:hAnsi="宋体" w:hint="default"/>
                <w:color w:val="3c3c3c"/>
                <w:kern w:val="2"/>
                <w:lang w:val="en-US" w:bidi="ar-SA" w:eastAsia="zh-CN"/>
              </w:rPr>
              <w:t>，激发学生的学习主动性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。</w:t>
            </w:r>
          </w:p>
        </w:tc>
      </w:tr>
    </w:tbl>
    <w:p w14:paraId="3912E9CB">
      <w:pPr>
        <w:pStyle w:val="style0"/>
        <w:spacing w:lineRule="auto" w:line="360"/>
        <w:rPr>
          <w:rFonts w:ascii="宋体" w:cs="宋体" w:eastAsia="宋体" w:hAnsi="宋体"/>
          <w:color w:val="000000"/>
          <w:kern w:val="0"/>
          <w:sz w:val="32"/>
          <w:szCs w:val="32"/>
        </w:rPr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2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00000000"/>
    <w:lvl w:ilvl="0">
      <w:start w:val="1"/>
      <w:numFmt w:val="decimal"/>
      <w:lvlText w:val="%1."/>
      <w:lvlJc w:val="left"/>
      <w:pPr>
        <w:tabs>
          <w:tab w:val="left" w:leader="none" w:pos="312"/>
        </w:tabs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1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94">
    <w:name w:val="Normal (Web)"/>
    <w:basedOn w:val="style0"/>
    <w:next w:val="style94"/>
    <w:qFormat/>
    <w:uiPriority w:val="0"/>
    <w:pPr>
      <w:spacing w:beforeAutospacing="true" w:afterAutospacing="true"/>
      <w:jc w:val="left"/>
    </w:pPr>
    <w:rPr>
      <w:rFonts w:cs="Times New Roman"/>
      <w:kern w:val="0"/>
      <w:sz w:val="24"/>
    </w:rPr>
  </w:style>
  <w:style w:type="table" w:styleId="style154">
    <w:name w:val="Table Grid"/>
    <w:basedOn w:val="style105"/>
    <w:next w:val="style154"/>
    <w:qFormat/>
    <w:uiPriority w:val="0"/>
    <w:pPr>
      <w:widowControl w:val="false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Words>976</Words>
  <Pages>2</Pages>
  <Characters>1001</Characters>
  <Application>WPS Office</Application>
  <DocSecurity>0</DocSecurity>
  <Paragraphs>36</Paragraphs>
  <ScaleCrop>false</ScaleCrop>
  <LinksUpToDate>false</LinksUpToDate>
  <CharactersWithSpaces>1075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2023-08-16T05:43:00Z</dcterms:created>
  <dc:creator>黎而</dc:creator>
  <lastModifiedBy>OCE-AN10</lastModifiedBy>
  <dcterms:modified xsi:type="dcterms:W3CDTF">2025-09-10T12:43:49Z</dcterms:modified>
  <revision>19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b2003dce7609422b85f9a5c62665604f_23</vt:lpwstr>
  </property>
</Properties>
</file>